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0106" w14:textId="7A1CCFA4" w:rsidR="00EB7869" w:rsidRDefault="0046791F" w:rsidP="004162D2">
      <w:pPr>
        <w:jc w:val="center"/>
        <w:rPr>
          <w:b/>
          <w:bCs/>
          <w:sz w:val="28"/>
          <w:szCs w:val="28"/>
          <w:u w:val="single"/>
        </w:rPr>
      </w:pPr>
      <w:r>
        <w:rPr>
          <w:b/>
          <w:bCs/>
          <w:sz w:val="28"/>
          <w:szCs w:val="28"/>
          <w:u w:val="single"/>
        </w:rPr>
        <w:t xml:space="preserve">Risk Assessment-Related </w:t>
      </w:r>
      <w:r w:rsidR="00EE7044">
        <w:rPr>
          <w:b/>
          <w:bCs/>
          <w:sz w:val="28"/>
          <w:szCs w:val="28"/>
          <w:u w:val="single"/>
        </w:rPr>
        <w:t>Dam Sa</w:t>
      </w:r>
      <w:r w:rsidR="004162D2">
        <w:rPr>
          <w:b/>
          <w:bCs/>
          <w:sz w:val="28"/>
          <w:szCs w:val="28"/>
          <w:u w:val="single"/>
        </w:rPr>
        <w:t>fety Workshops</w:t>
      </w:r>
    </w:p>
    <w:p w14:paraId="2FCB3503" w14:textId="1CAF295E" w:rsidR="00017F74" w:rsidRDefault="00017F74" w:rsidP="00017F74">
      <w:r w:rsidRPr="00770C0B">
        <w:t>NHA member organizations</w:t>
      </w:r>
      <w:r w:rsidR="00C7780B" w:rsidRPr="00770C0B">
        <w:t xml:space="preserve"> have expressed </w:t>
      </w:r>
      <w:r w:rsidR="00770C0B">
        <w:t xml:space="preserve">a </w:t>
      </w:r>
      <w:r w:rsidR="00C7780B" w:rsidRPr="00770C0B">
        <w:t xml:space="preserve">need to know of specific </w:t>
      </w:r>
      <w:r w:rsidRPr="00770C0B">
        <w:t xml:space="preserve">RIDM/SQRA/L2RA training </w:t>
      </w:r>
      <w:r w:rsidR="00C7780B" w:rsidRPr="00770C0B">
        <w:t xml:space="preserve">opportunities for their employees </w:t>
      </w:r>
      <w:r w:rsidRPr="00770C0B">
        <w:t xml:space="preserve">that will help </w:t>
      </w:r>
      <w:r w:rsidR="00391B88">
        <w:t xml:space="preserve">them </w:t>
      </w:r>
      <w:r w:rsidRPr="00770C0B">
        <w:t>comply with</w:t>
      </w:r>
      <w:r>
        <w:t xml:space="preserve"> the new parts of the </w:t>
      </w:r>
      <w:r w:rsidR="00770C0B">
        <w:t xml:space="preserve">Federal Energy Regulatory Commission </w:t>
      </w:r>
      <w:r>
        <w:t>Part 12 regulations</w:t>
      </w:r>
      <w:r w:rsidR="00770C0B">
        <w:t>.</w:t>
      </w:r>
    </w:p>
    <w:p w14:paraId="1C366E14" w14:textId="70F48BD1" w:rsidR="00391B88" w:rsidRDefault="00391B88" w:rsidP="00017F74">
      <w:r>
        <w:t xml:space="preserve">NHA staff compiled this list to </w:t>
      </w:r>
      <w:r w:rsidR="008A0217">
        <w:t>meet members’ needs.</w:t>
      </w:r>
    </w:p>
    <w:p w14:paraId="0064B55A" w14:textId="2D6CA6B5" w:rsidR="00432F3C" w:rsidRDefault="00432F3C" w:rsidP="00732917">
      <w:pPr>
        <w:rPr>
          <w:b/>
          <w:bCs/>
          <w:i/>
          <w:iCs/>
          <w:u w:val="single"/>
        </w:rPr>
      </w:pPr>
      <w:proofErr w:type="gramStart"/>
      <w:r>
        <w:rPr>
          <w:b/>
          <w:bCs/>
          <w:i/>
          <w:iCs/>
          <w:u w:val="single"/>
        </w:rPr>
        <w:t>At a Glance</w:t>
      </w:r>
      <w:proofErr w:type="gramEnd"/>
    </w:p>
    <w:p w14:paraId="1E5F533A" w14:textId="6C8A77C2" w:rsidR="00432F3C" w:rsidRPr="00432F3C" w:rsidRDefault="00432F3C" w:rsidP="00732917">
      <w:pPr>
        <w:rPr>
          <w:i/>
          <w:iCs/>
        </w:rPr>
      </w:pPr>
      <w:r w:rsidRPr="00432F3C">
        <w:rPr>
          <w:i/>
          <w:iCs/>
        </w:rPr>
        <w:t>Details about each course can be found below.</w:t>
      </w:r>
    </w:p>
    <w:p w14:paraId="7FC98C71" w14:textId="77777777" w:rsidR="00732917" w:rsidRPr="00AA5759" w:rsidRDefault="00732917" w:rsidP="0046791F">
      <w:pPr>
        <w:pStyle w:val="ListParagraph"/>
        <w:numPr>
          <w:ilvl w:val="0"/>
          <w:numId w:val="2"/>
        </w:numPr>
      </w:pPr>
      <w:r w:rsidRPr="0046791F">
        <w:rPr>
          <w:b/>
          <w:bCs/>
        </w:rPr>
        <w:t>August 9-11</w:t>
      </w:r>
      <w:r w:rsidRPr="00AA5759">
        <w:t xml:space="preserve">: </w:t>
      </w:r>
      <w:r w:rsidRPr="0046791F">
        <w:rPr>
          <w:rFonts w:ascii="Open Sans" w:eastAsia="Times New Roman" w:hAnsi="Open Sans" w:cs="Open Sans"/>
          <w:color w:val="212529"/>
        </w:rPr>
        <w:t> </w:t>
      </w:r>
      <w:hyperlink r:id="rId8" w:history="1">
        <w:r w:rsidRPr="00AA5759">
          <w:t>Chicago, Illinois | DLS-109, Site Characterization for Dam and Levee Risk Assessments</w:t>
        </w:r>
      </w:hyperlink>
      <w:r w:rsidRPr="00AA5759">
        <w:t>, conducted by the U.S Army Corps of Engineers</w:t>
      </w:r>
    </w:p>
    <w:p w14:paraId="721DD058" w14:textId="77777777" w:rsidR="00732917" w:rsidRPr="0046791F" w:rsidRDefault="007C5A2E" w:rsidP="0046791F">
      <w:pPr>
        <w:pStyle w:val="ListParagraph"/>
        <w:numPr>
          <w:ilvl w:val="0"/>
          <w:numId w:val="2"/>
        </w:numPr>
        <w:rPr>
          <w:rFonts w:cstheme="minorHAnsi"/>
        </w:rPr>
      </w:pPr>
      <w:hyperlink r:id="rId9" w:history="1">
        <w:r w:rsidR="00732917" w:rsidRPr="0046791F">
          <w:rPr>
            <w:rFonts w:cstheme="minorHAnsi"/>
            <w:b/>
            <w:bCs/>
            <w:bdr w:val="none" w:sz="0" w:space="0" w:color="auto" w:frame="1"/>
            <w:shd w:val="clear" w:color="auto" w:fill="FFFFFF"/>
          </w:rPr>
          <w:t>August 11, 2022</w:t>
        </w:r>
        <w:r w:rsidR="00732917" w:rsidRPr="0046791F">
          <w:rPr>
            <w:rFonts w:cstheme="minorHAnsi"/>
            <w:bdr w:val="none" w:sz="0" w:space="0" w:color="auto" w:frame="1"/>
            <w:shd w:val="clear" w:color="auto" w:fill="FFFFFF"/>
          </w:rPr>
          <w:t xml:space="preserve">:  Virtual  | Decomposing Failure Modes and Constructing Event Trees for Dam and Levee Risk Assessments, </w:t>
        </w:r>
      </w:hyperlink>
      <w:r w:rsidR="00732917" w:rsidRPr="0046791F">
        <w:rPr>
          <w:rFonts w:cstheme="minorHAnsi"/>
        </w:rPr>
        <w:t>conducted by the U.S Army Corps of Engineers</w:t>
      </w:r>
    </w:p>
    <w:p w14:paraId="7CCEC590" w14:textId="77777777" w:rsidR="00732917" w:rsidRDefault="007C5A2E" w:rsidP="0046791F">
      <w:pPr>
        <w:pStyle w:val="ListParagraph"/>
        <w:numPr>
          <w:ilvl w:val="0"/>
          <w:numId w:val="2"/>
        </w:numPr>
      </w:pPr>
      <w:hyperlink r:id="rId10" w:history="1">
        <w:r w:rsidR="00732917" w:rsidRPr="0046791F">
          <w:rPr>
            <w:rFonts w:cstheme="minorHAnsi"/>
            <w:b/>
            <w:bCs/>
            <w:bdr w:val="none" w:sz="0" w:space="0" w:color="auto" w:frame="1"/>
            <w:shd w:val="clear" w:color="auto" w:fill="FFFFFF"/>
          </w:rPr>
          <w:t>September 6-27, 2022</w:t>
        </w:r>
        <w:r w:rsidR="00732917" w:rsidRPr="0046791F">
          <w:rPr>
            <w:rFonts w:cstheme="minorHAnsi"/>
            <w:bdr w:val="none" w:sz="0" w:space="0" w:color="auto" w:frame="1"/>
            <w:shd w:val="clear" w:color="auto" w:fill="FFFFFF"/>
          </w:rPr>
          <w:t>: Virtual  | Introduction to Probability and Statistics for Dam and Levee Risk Assessments, Virtual</w:t>
        </w:r>
      </w:hyperlink>
      <w:r w:rsidR="00732917" w:rsidRPr="0046791F">
        <w:rPr>
          <w:rFonts w:cstheme="minorHAnsi"/>
        </w:rPr>
        <w:t xml:space="preserve">, </w:t>
      </w:r>
      <w:r w:rsidR="00732917" w:rsidRPr="00AA5759">
        <w:t>conducted by the U.S Army Corps of Engineers</w:t>
      </w:r>
    </w:p>
    <w:p w14:paraId="237E206C" w14:textId="77777777" w:rsidR="00732917" w:rsidRPr="006546A7" w:rsidRDefault="00732917" w:rsidP="0046791F">
      <w:pPr>
        <w:pStyle w:val="ListParagraph"/>
        <w:numPr>
          <w:ilvl w:val="0"/>
          <w:numId w:val="2"/>
        </w:numPr>
      </w:pPr>
      <w:r w:rsidRPr="0046791F">
        <w:rPr>
          <w:b/>
          <w:bCs/>
        </w:rPr>
        <w:t>Mid- to Late-September 2022 (tentative)</w:t>
      </w:r>
      <w:r w:rsidRPr="006546A7">
        <w:t>: Development of Hydrologic Hazard Analysis for L2RA Course, under development by Federal Energy Regulatory Commission</w:t>
      </w:r>
    </w:p>
    <w:p w14:paraId="5FD149E2" w14:textId="77777777" w:rsidR="0046791F" w:rsidRDefault="00732917" w:rsidP="0046791F">
      <w:pPr>
        <w:pStyle w:val="ListParagraph"/>
        <w:numPr>
          <w:ilvl w:val="0"/>
          <w:numId w:val="2"/>
        </w:numPr>
      </w:pPr>
      <w:r w:rsidRPr="0046791F">
        <w:rPr>
          <w:b/>
          <w:bCs/>
        </w:rPr>
        <w:t>October 4-5, 2022</w:t>
      </w:r>
      <w:r w:rsidRPr="006546A7">
        <w:t>:  Denver, CO | Fundamentals of Facilitating a Semi-Quantitative Risk Analysis, conducted by U.S. Society on Dams</w:t>
      </w:r>
    </w:p>
    <w:p w14:paraId="5A94C296" w14:textId="7BF42235" w:rsidR="0046791F" w:rsidRPr="00CC0AA8" w:rsidRDefault="00732917" w:rsidP="0046791F">
      <w:pPr>
        <w:pStyle w:val="ListParagraph"/>
        <w:numPr>
          <w:ilvl w:val="0"/>
          <w:numId w:val="2"/>
        </w:numPr>
      </w:pPr>
      <w:r w:rsidRPr="0046791F">
        <w:rPr>
          <w:b/>
          <w:bCs/>
        </w:rPr>
        <w:t>October 4-6, 2022</w:t>
      </w:r>
      <w:r w:rsidRPr="006546A7">
        <w:t>: Denver, CO | Leveraging PFMA to Perform SQRA, conducted by the U.S. Society on Dams</w:t>
      </w:r>
    </w:p>
    <w:p w14:paraId="17F9D5E7" w14:textId="77777777" w:rsidR="0046791F" w:rsidRPr="00CC0AA8" w:rsidRDefault="0046791F" w:rsidP="0046791F">
      <w:pPr>
        <w:pBdr>
          <w:bottom w:val="single" w:sz="12" w:space="1" w:color="auto"/>
        </w:pBdr>
      </w:pPr>
    </w:p>
    <w:p w14:paraId="61F39E00" w14:textId="77777777" w:rsidR="00732917" w:rsidRDefault="00732917" w:rsidP="004162D2">
      <w:pPr>
        <w:jc w:val="center"/>
      </w:pPr>
    </w:p>
    <w:p w14:paraId="2627A7DF" w14:textId="592C0328" w:rsidR="00B750CA" w:rsidRPr="00705C7C" w:rsidRDefault="00B750CA" w:rsidP="00B750CA">
      <w:pPr>
        <w:rPr>
          <w:b/>
          <w:bCs/>
        </w:rPr>
      </w:pPr>
      <w:r w:rsidRPr="00CC0AA8">
        <w:rPr>
          <w:b/>
          <w:bCs/>
        </w:rPr>
        <w:t>August 9-11:</w:t>
      </w:r>
      <w:r w:rsidRPr="00CC0AA8">
        <w:t xml:space="preserve"> </w:t>
      </w:r>
      <w:bookmarkStart w:id="0" w:name="ICG_ETH_30270"/>
      <w:bookmarkEnd w:id="0"/>
      <w:r w:rsidRPr="00705C7C">
        <w:rPr>
          <w:rFonts w:ascii="Open Sans" w:eastAsia="Times New Roman" w:hAnsi="Open Sans" w:cs="Open Sans"/>
          <w:color w:val="212529"/>
        </w:rPr>
        <w:t> </w:t>
      </w:r>
      <w:hyperlink r:id="rId11" w:history="1">
        <w:r w:rsidR="001560FF">
          <w:rPr>
            <w:b/>
            <w:bCs/>
          </w:rPr>
          <w:t>Chicago, Illinois</w:t>
        </w:r>
        <w:r w:rsidRPr="00705C7C">
          <w:rPr>
            <w:b/>
            <w:bCs/>
          </w:rPr>
          <w:t xml:space="preserve"> | DLS-109, Site Characterization for Dam and Levee Risk Assessments</w:t>
        </w:r>
      </w:hyperlink>
      <w:r w:rsidRPr="00CC0AA8">
        <w:rPr>
          <w:b/>
          <w:bCs/>
        </w:rPr>
        <w:t>, conducted by the U.S Army Corps of Engineer</w:t>
      </w:r>
      <w:r w:rsidR="00AE32BE">
        <w:rPr>
          <w:b/>
          <w:bCs/>
        </w:rPr>
        <w:t>s</w:t>
      </w:r>
    </w:p>
    <w:p w14:paraId="5A5FDB05" w14:textId="77777777" w:rsidR="00B750CA" w:rsidRPr="00CC0AA8" w:rsidRDefault="00B750CA" w:rsidP="00B750CA">
      <w:r w:rsidRPr="00CC0AA8">
        <w:rPr>
          <w:u w:val="single"/>
        </w:rPr>
        <w:t>Purpose</w:t>
      </w:r>
      <w:r w:rsidRPr="00CC0AA8">
        <w:t>: Explore how the U.S. Army Corps of Engineers (USACE) Risk Management Center (RMC) develops and maintains risk competencies related to semi-quantitative or quantitative risk assessments (SQRA or QRA, respectively). This course is specifically designed to give journeyman scientists and engineers enough background to be able to scope and execute an appropriate level of site characterization to support an SQRA and QRA. Participants will gain necessary background related to site characterization, pertinent case histories, and other best practices.</w:t>
      </w:r>
    </w:p>
    <w:p w14:paraId="2A6233D2" w14:textId="1175041D" w:rsidR="00B750CA" w:rsidRDefault="00B750CA" w:rsidP="00B750CA">
      <w:r w:rsidRPr="00CC0AA8">
        <w:rPr>
          <w:u w:val="single"/>
        </w:rPr>
        <w:t>Duration/Class</w:t>
      </w:r>
      <w:r w:rsidRPr="00CC0AA8">
        <w:t>: 3 Days, 30 Students</w:t>
      </w:r>
    </w:p>
    <w:p w14:paraId="512B7479" w14:textId="29C5F57C" w:rsidR="00E13C26" w:rsidRPr="00CC0AA8" w:rsidRDefault="00E13C26" w:rsidP="00B750CA">
      <w:r w:rsidRPr="00C65E05">
        <w:rPr>
          <w:u w:val="single"/>
        </w:rPr>
        <w:t>Location</w:t>
      </w:r>
      <w:r>
        <w:t xml:space="preserve">: </w:t>
      </w:r>
      <w:r>
        <w:rPr>
          <w:rFonts w:ascii="Open Sans" w:hAnsi="Open Sans" w:cs="Open Sans"/>
          <w:color w:val="333333"/>
          <w:sz w:val="21"/>
          <w:szCs w:val="21"/>
          <w:shd w:val="clear" w:color="auto" w:fill="FFFFFF"/>
        </w:rPr>
        <w:t>Chicago, IL</w:t>
      </w:r>
    </w:p>
    <w:p w14:paraId="146AD370" w14:textId="556B5290" w:rsidR="00B750CA" w:rsidRPr="00CC0AA8" w:rsidRDefault="00B750CA" w:rsidP="00B750CA">
      <w:r w:rsidRPr="00CC0AA8">
        <w:rPr>
          <w:u w:val="single"/>
        </w:rPr>
        <w:t xml:space="preserve">Registration </w:t>
      </w:r>
      <w:r w:rsidR="00CC0AA8" w:rsidRPr="00CC0AA8">
        <w:rPr>
          <w:u w:val="single"/>
        </w:rPr>
        <w:t>d</w:t>
      </w:r>
      <w:r w:rsidRPr="00CC0AA8">
        <w:rPr>
          <w:u w:val="single"/>
        </w:rPr>
        <w:t>etails can be found</w:t>
      </w:r>
      <w:r w:rsidRPr="00CC0AA8">
        <w:t xml:space="preserve"> </w:t>
      </w:r>
      <w:hyperlink r:id="rId12" w:history="1">
        <w:r w:rsidRPr="00CC0AA8">
          <w:rPr>
            <w:rStyle w:val="Hyperlink"/>
          </w:rPr>
          <w:t>here</w:t>
        </w:r>
      </w:hyperlink>
    </w:p>
    <w:p w14:paraId="613E227D" w14:textId="77777777" w:rsidR="00B750CA" w:rsidRPr="00CC0AA8" w:rsidRDefault="00B750CA" w:rsidP="00B750CA">
      <w:pPr>
        <w:pBdr>
          <w:bottom w:val="single" w:sz="12" w:space="1" w:color="auto"/>
        </w:pBdr>
      </w:pPr>
    </w:p>
    <w:p w14:paraId="27BDF518" w14:textId="6F999766" w:rsidR="00B750CA" w:rsidRPr="00CC0AA8" w:rsidRDefault="007C5A2E" w:rsidP="00B750CA">
      <w:pPr>
        <w:rPr>
          <w:rFonts w:cstheme="minorHAnsi"/>
        </w:rPr>
      </w:pPr>
      <w:hyperlink r:id="rId13" w:history="1">
        <w:r w:rsidR="00CC0AA8" w:rsidRPr="00CC0AA8">
          <w:rPr>
            <w:rFonts w:cstheme="minorHAnsi"/>
            <w:b/>
            <w:bCs/>
            <w:bdr w:val="none" w:sz="0" w:space="0" w:color="auto" w:frame="1"/>
            <w:shd w:val="clear" w:color="auto" w:fill="FFFFFF"/>
          </w:rPr>
          <w:t xml:space="preserve">August 11, 2022:  </w:t>
        </w:r>
        <w:r w:rsidR="00C65E05">
          <w:rPr>
            <w:rFonts w:cstheme="minorHAnsi"/>
            <w:b/>
            <w:bCs/>
            <w:bdr w:val="none" w:sz="0" w:space="0" w:color="auto" w:frame="1"/>
            <w:shd w:val="clear" w:color="auto" w:fill="FFFFFF"/>
          </w:rPr>
          <w:t xml:space="preserve">Virtual </w:t>
        </w:r>
        <w:r w:rsidR="00C65E05" w:rsidRPr="00C65E05">
          <w:rPr>
            <w:rFonts w:cstheme="minorHAnsi"/>
            <w:b/>
            <w:bCs/>
            <w:bdr w:val="none" w:sz="0" w:space="0" w:color="auto" w:frame="1"/>
            <w:shd w:val="clear" w:color="auto" w:fill="FFFFFF"/>
          </w:rPr>
          <w:t xml:space="preserve"> | </w:t>
        </w:r>
        <w:r w:rsidR="00CC0AA8" w:rsidRPr="00CC0AA8">
          <w:rPr>
            <w:rFonts w:cstheme="minorHAnsi"/>
            <w:b/>
            <w:bCs/>
            <w:bdr w:val="none" w:sz="0" w:space="0" w:color="auto" w:frame="1"/>
            <w:shd w:val="clear" w:color="auto" w:fill="FFFFFF"/>
          </w:rPr>
          <w:t xml:space="preserve">Decomposing Failure Modes and Constructing Event Trees for Dam and Levee Risk Assessments, </w:t>
        </w:r>
      </w:hyperlink>
      <w:r w:rsidR="00E13C26" w:rsidRPr="00E13C26">
        <w:rPr>
          <w:rFonts w:cstheme="minorHAnsi"/>
          <w:b/>
          <w:bCs/>
        </w:rPr>
        <w:t>conducted by the U.S Army Corps of Engineer</w:t>
      </w:r>
      <w:r w:rsidR="00C65E05">
        <w:rPr>
          <w:rFonts w:cstheme="minorHAnsi"/>
          <w:b/>
          <w:bCs/>
        </w:rPr>
        <w:t>s</w:t>
      </w:r>
    </w:p>
    <w:p w14:paraId="250478AC" w14:textId="03420E4C" w:rsidR="00CC0AA8" w:rsidRDefault="00CC0AA8" w:rsidP="00B750CA">
      <w:r w:rsidRPr="00CC0AA8">
        <w:rPr>
          <w:u w:val="single"/>
        </w:rPr>
        <w:t>Purpose</w:t>
      </w:r>
      <w:r>
        <w:t xml:space="preserve">: </w:t>
      </w:r>
      <w:r w:rsidRPr="00CC0AA8">
        <w:t xml:space="preserve">Explore how the U.S. Army Corps of Engineers (USACE) Risk Management Center (RMC) decomposes potential failure modes into discrete events and constructs event tree models to better understand potential failure mode progression and assess risk through Boolean logic. An event tree is a </w:t>
      </w:r>
      <w:r w:rsidRPr="00CC0AA8">
        <w:lastRenderedPageBreak/>
        <w:t>graphical depiction of the sequence of events that lead to failure or breach. It is the most common approach for estimating dam and levee safety risks</w:t>
      </w:r>
    </w:p>
    <w:p w14:paraId="6FD1AA51" w14:textId="309A3902" w:rsidR="00E13C26" w:rsidRDefault="00E13C26" w:rsidP="00E13C26">
      <w:r w:rsidRPr="00E13C26">
        <w:rPr>
          <w:u w:val="single"/>
        </w:rPr>
        <w:t>Duration/Class</w:t>
      </w:r>
      <w:r>
        <w:t>: 1 Day (10:00 AM - 4:00 PM, EDT), 30 Students</w:t>
      </w:r>
    </w:p>
    <w:p w14:paraId="03A714DB" w14:textId="597FDF7C" w:rsidR="00CC0AA8" w:rsidRDefault="00E13C26" w:rsidP="00E13C26">
      <w:r w:rsidRPr="00E13C26">
        <w:rPr>
          <w:u w:val="single"/>
        </w:rPr>
        <w:t>Location</w:t>
      </w:r>
      <w:r>
        <w:t>: virtual</w:t>
      </w:r>
    </w:p>
    <w:p w14:paraId="612865DA" w14:textId="6FAAEDC6" w:rsidR="00CC0AA8" w:rsidRDefault="00E13C26" w:rsidP="00B750CA">
      <w:pPr>
        <w:pBdr>
          <w:bottom w:val="single" w:sz="12" w:space="1" w:color="auto"/>
        </w:pBdr>
      </w:pPr>
      <w:r>
        <w:t xml:space="preserve">Registration details can be found </w:t>
      </w:r>
      <w:hyperlink r:id="rId14" w:history="1">
        <w:r w:rsidRPr="00E13C26">
          <w:rPr>
            <w:rStyle w:val="Hyperlink"/>
          </w:rPr>
          <w:t>here</w:t>
        </w:r>
      </w:hyperlink>
    </w:p>
    <w:p w14:paraId="0B70B900" w14:textId="77777777" w:rsidR="00E13C26" w:rsidRDefault="00E13C26" w:rsidP="00B750CA">
      <w:pPr>
        <w:pBdr>
          <w:bottom w:val="single" w:sz="12" w:space="1" w:color="auto"/>
        </w:pBdr>
      </w:pPr>
    </w:p>
    <w:p w14:paraId="00C06337" w14:textId="77777777" w:rsidR="00E13C26" w:rsidRDefault="00E13C26" w:rsidP="00B750CA"/>
    <w:p w14:paraId="361EA098" w14:textId="5C3C1874" w:rsidR="00CC0AA8" w:rsidRPr="00C00967" w:rsidRDefault="007C5A2E" w:rsidP="00B750CA">
      <w:pPr>
        <w:rPr>
          <w:rFonts w:cstheme="minorHAnsi"/>
        </w:rPr>
      </w:pPr>
      <w:hyperlink r:id="rId15" w:history="1">
        <w:r w:rsidR="00C00967" w:rsidRPr="00C00967">
          <w:rPr>
            <w:rFonts w:cstheme="minorHAnsi"/>
            <w:b/>
            <w:bCs/>
            <w:bdr w:val="none" w:sz="0" w:space="0" w:color="auto" w:frame="1"/>
            <w:shd w:val="clear" w:color="auto" w:fill="FFFFFF"/>
          </w:rPr>
          <w:t xml:space="preserve">September 6-27, </w:t>
        </w:r>
        <w:r w:rsidR="00E13C26" w:rsidRPr="00C00967">
          <w:rPr>
            <w:rFonts w:cstheme="minorHAnsi"/>
            <w:b/>
            <w:bCs/>
            <w:bdr w:val="none" w:sz="0" w:space="0" w:color="auto" w:frame="1"/>
            <w:shd w:val="clear" w:color="auto" w:fill="FFFFFF"/>
          </w:rPr>
          <w:t>2022</w:t>
        </w:r>
        <w:r w:rsidR="005848DF">
          <w:rPr>
            <w:rFonts w:cstheme="minorHAnsi"/>
            <w:b/>
            <w:bCs/>
            <w:bdr w:val="none" w:sz="0" w:space="0" w:color="auto" w:frame="1"/>
            <w:shd w:val="clear" w:color="auto" w:fill="FFFFFF"/>
          </w:rPr>
          <w:t>:</w:t>
        </w:r>
        <w:r w:rsidR="005848DF" w:rsidRPr="005848DF">
          <w:rPr>
            <w:rFonts w:cstheme="minorHAnsi"/>
            <w:b/>
            <w:bCs/>
            <w:bdr w:val="none" w:sz="0" w:space="0" w:color="auto" w:frame="1"/>
            <w:shd w:val="clear" w:color="auto" w:fill="FFFFFF"/>
          </w:rPr>
          <w:t xml:space="preserve"> Virtual  | </w:t>
        </w:r>
        <w:r w:rsidR="00E13C26" w:rsidRPr="00C00967">
          <w:rPr>
            <w:rFonts w:cstheme="minorHAnsi"/>
            <w:b/>
            <w:bCs/>
            <w:bdr w:val="none" w:sz="0" w:space="0" w:color="auto" w:frame="1"/>
            <w:shd w:val="clear" w:color="auto" w:fill="FFFFFF"/>
          </w:rPr>
          <w:t>Introduction to Probability and Statistics for Dam and Levee Risk Assessments, Virtual</w:t>
        </w:r>
      </w:hyperlink>
      <w:r w:rsidR="00C00967">
        <w:rPr>
          <w:rFonts w:cstheme="minorHAnsi"/>
        </w:rPr>
        <w:t xml:space="preserve">, </w:t>
      </w:r>
      <w:r w:rsidR="00C00967" w:rsidRPr="00CC0AA8">
        <w:rPr>
          <w:b/>
          <w:bCs/>
        </w:rPr>
        <w:t>conducted by the U.S Army Corps of Engineer</w:t>
      </w:r>
      <w:r w:rsidR="005848DF">
        <w:rPr>
          <w:b/>
          <w:bCs/>
        </w:rPr>
        <w:t>s</w:t>
      </w:r>
    </w:p>
    <w:p w14:paraId="660D7272" w14:textId="3619D19C" w:rsidR="00C00967" w:rsidRDefault="00C00967" w:rsidP="00B750CA">
      <w:pPr>
        <w:rPr>
          <w:rFonts w:cstheme="minorHAnsi"/>
        </w:rPr>
      </w:pPr>
      <w:r w:rsidRPr="00C00967">
        <w:rPr>
          <w:rFonts w:cstheme="minorHAnsi"/>
          <w:u w:val="single"/>
        </w:rPr>
        <w:t>Purpose:</w:t>
      </w:r>
      <w:r w:rsidRPr="00C00967">
        <w:t xml:space="preserve"> </w:t>
      </w:r>
      <w:r w:rsidRPr="00C00967">
        <w:rPr>
          <w:rFonts w:cstheme="minorHAnsi"/>
        </w:rPr>
        <w:t>Explore how the U.S. Army Corps of Engineers (USACE) consistently and correctly applies probability and statistics theory and methods in risk analyses. Probability and statistics are the foundation for any risk assessment, and this training course will cover the foundational theory and methods needed to perform a credible risk assessment. The main topics include data analysis, set theory, probability theory, statistics, random variables, distributions, hypothesis tests, regression analysis, Monte Carlo methods, joint probability, and stochastic processes.</w:t>
      </w:r>
    </w:p>
    <w:p w14:paraId="11817D88" w14:textId="45BF5E84" w:rsidR="00C00967" w:rsidRPr="00C00967" w:rsidRDefault="00C00967" w:rsidP="00C00967">
      <w:pPr>
        <w:shd w:val="clear" w:color="auto" w:fill="FFFFFF"/>
        <w:spacing w:after="0" w:line="240" w:lineRule="auto"/>
        <w:textAlignment w:val="baseline"/>
        <w:rPr>
          <w:rFonts w:eastAsia="Times New Roman" w:cstheme="minorHAnsi"/>
          <w:color w:val="333333"/>
        </w:rPr>
      </w:pPr>
      <w:r w:rsidRPr="00C00967">
        <w:rPr>
          <w:rFonts w:eastAsia="Times New Roman" w:cstheme="minorHAnsi"/>
          <w:color w:val="333333"/>
          <w:u w:val="single"/>
        </w:rPr>
        <w:t>Duration;</w:t>
      </w:r>
      <w:r w:rsidRPr="00C00967">
        <w:rPr>
          <w:rFonts w:ascii="Open Sans" w:eastAsia="Times New Roman" w:hAnsi="Open Sans" w:cs="Open Sans"/>
          <w:color w:val="333333"/>
          <w:sz w:val="21"/>
          <w:szCs w:val="21"/>
        </w:rPr>
        <w:t xml:space="preserve"> </w:t>
      </w:r>
      <w:r w:rsidRPr="00C00967">
        <w:rPr>
          <w:rFonts w:eastAsia="Times New Roman" w:cstheme="minorHAnsi"/>
          <w:color w:val="333333"/>
        </w:rPr>
        <w:t>one,  4-hour session per week for four weeks:</w:t>
      </w:r>
    </w:p>
    <w:p w14:paraId="2FB98633" w14:textId="46AE9FB6" w:rsidR="00C00967" w:rsidRPr="00C00967" w:rsidRDefault="00C00967" w:rsidP="00C00967">
      <w:pPr>
        <w:shd w:val="clear" w:color="auto" w:fill="FFFFFF"/>
        <w:spacing w:after="0" w:line="240" w:lineRule="auto"/>
        <w:textAlignment w:val="baseline"/>
        <w:rPr>
          <w:rFonts w:eastAsia="Times New Roman" w:cstheme="minorHAnsi"/>
          <w:color w:val="333333"/>
        </w:rPr>
      </w:pPr>
      <w:r w:rsidRPr="00C00967">
        <w:rPr>
          <w:rFonts w:eastAsia="Times New Roman" w:cstheme="minorHAnsi"/>
          <w:color w:val="333333"/>
        </w:rPr>
        <w:t xml:space="preserve">September 6, </w:t>
      </w:r>
      <w:r w:rsidR="003B637C" w:rsidRPr="00C00967">
        <w:rPr>
          <w:rFonts w:eastAsia="Times New Roman" w:cstheme="minorHAnsi"/>
          <w:color w:val="333333"/>
        </w:rPr>
        <w:t>2022,</w:t>
      </w:r>
      <w:r w:rsidRPr="00C00967">
        <w:rPr>
          <w:rFonts w:eastAsia="Times New Roman" w:cstheme="minorHAnsi"/>
          <w:color w:val="333333"/>
        </w:rPr>
        <w:t xml:space="preserve"> from 1200 to 1600 EDT</w:t>
      </w:r>
    </w:p>
    <w:p w14:paraId="7B5E2A6A" w14:textId="4784BFAF" w:rsidR="00C00967" w:rsidRPr="00C00967" w:rsidRDefault="00C00967" w:rsidP="00C00967">
      <w:pPr>
        <w:shd w:val="clear" w:color="auto" w:fill="FFFFFF"/>
        <w:spacing w:after="0" w:line="240" w:lineRule="auto"/>
        <w:textAlignment w:val="baseline"/>
        <w:rPr>
          <w:rFonts w:eastAsia="Times New Roman" w:cstheme="minorHAnsi"/>
          <w:color w:val="333333"/>
        </w:rPr>
      </w:pPr>
      <w:r w:rsidRPr="00C00967">
        <w:rPr>
          <w:rFonts w:eastAsia="Times New Roman" w:cstheme="minorHAnsi"/>
          <w:color w:val="333333"/>
        </w:rPr>
        <w:t xml:space="preserve">September 13, </w:t>
      </w:r>
      <w:r w:rsidR="003B637C" w:rsidRPr="00C00967">
        <w:rPr>
          <w:rFonts w:eastAsia="Times New Roman" w:cstheme="minorHAnsi"/>
          <w:color w:val="333333"/>
        </w:rPr>
        <w:t>2022,</w:t>
      </w:r>
      <w:r w:rsidRPr="00C00967">
        <w:rPr>
          <w:rFonts w:eastAsia="Times New Roman" w:cstheme="minorHAnsi"/>
          <w:color w:val="333333"/>
        </w:rPr>
        <w:t xml:space="preserve"> from 1200 to 1600 EDT</w:t>
      </w:r>
    </w:p>
    <w:p w14:paraId="668E272E" w14:textId="5D27AC1C" w:rsidR="00C00967" w:rsidRPr="00C00967" w:rsidRDefault="00C00967" w:rsidP="00C00967">
      <w:pPr>
        <w:shd w:val="clear" w:color="auto" w:fill="FFFFFF"/>
        <w:spacing w:after="0" w:line="240" w:lineRule="auto"/>
        <w:textAlignment w:val="baseline"/>
        <w:rPr>
          <w:rFonts w:eastAsia="Times New Roman" w:cstheme="minorHAnsi"/>
          <w:color w:val="333333"/>
        </w:rPr>
      </w:pPr>
      <w:r w:rsidRPr="00C00967">
        <w:rPr>
          <w:rFonts w:eastAsia="Times New Roman" w:cstheme="minorHAnsi"/>
          <w:color w:val="333333"/>
        </w:rPr>
        <w:t xml:space="preserve">September 20, </w:t>
      </w:r>
      <w:r w:rsidR="003B637C" w:rsidRPr="00C00967">
        <w:rPr>
          <w:rFonts w:eastAsia="Times New Roman" w:cstheme="minorHAnsi"/>
          <w:color w:val="333333"/>
        </w:rPr>
        <w:t>2022,</w:t>
      </w:r>
      <w:r w:rsidRPr="00C00967">
        <w:rPr>
          <w:rFonts w:eastAsia="Times New Roman" w:cstheme="minorHAnsi"/>
          <w:color w:val="333333"/>
        </w:rPr>
        <w:t xml:space="preserve"> from 1200 to 1600 EDT</w:t>
      </w:r>
    </w:p>
    <w:p w14:paraId="76820785" w14:textId="3586BF14" w:rsidR="00C00967" w:rsidRPr="00C00967" w:rsidRDefault="00C00967" w:rsidP="00C00967">
      <w:pPr>
        <w:shd w:val="clear" w:color="auto" w:fill="FFFFFF"/>
        <w:spacing w:after="0" w:line="240" w:lineRule="auto"/>
        <w:textAlignment w:val="baseline"/>
        <w:rPr>
          <w:rFonts w:eastAsia="Times New Roman" w:cstheme="minorHAnsi"/>
          <w:color w:val="333333"/>
        </w:rPr>
      </w:pPr>
      <w:r w:rsidRPr="00C00967">
        <w:rPr>
          <w:rFonts w:eastAsia="Times New Roman" w:cstheme="minorHAnsi"/>
          <w:color w:val="333333"/>
        </w:rPr>
        <w:t xml:space="preserve">September 27, </w:t>
      </w:r>
      <w:r w:rsidR="003B637C" w:rsidRPr="00C00967">
        <w:rPr>
          <w:rFonts w:eastAsia="Times New Roman" w:cstheme="minorHAnsi"/>
          <w:color w:val="333333"/>
        </w:rPr>
        <w:t>2022,</w:t>
      </w:r>
      <w:r w:rsidRPr="00C00967">
        <w:rPr>
          <w:rFonts w:eastAsia="Times New Roman" w:cstheme="minorHAnsi"/>
          <w:color w:val="333333"/>
        </w:rPr>
        <w:t xml:space="preserve"> from 1200 to 1600 EDT</w:t>
      </w:r>
    </w:p>
    <w:p w14:paraId="178B23FE" w14:textId="00404382" w:rsidR="00C00967" w:rsidRDefault="00C00967" w:rsidP="00C00967">
      <w:pPr>
        <w:spacing w:after="0" w:line="240" w:lineRule="auto"/>
        <w:rPr>
          <w:rFonts w:cstheme="minorHAnsi"/>
        </w:rPr>
      </w:pPr>
      <w:r>
        <w:rPr>
          <w:rFonts w:cstheme="minorHAnsi"/>
        </w:rPr>
        <w:t xml:space="preserve"> </w:t>
      </w:r>
    </w:p>
    <w:p w14:paraId="3C6A92D1" w14:textId="73AB471F" w:rsidR="00C00967" w:rsidRDefault="00C00967" w:rsidP="00B750CA">
      <w:pPr>
        <w:rPr>
          <w:rFonts w:cstheme="minorHAnsi"/>
        </w:rPr>
      </w:pPr>
      <w:r w:rsidRPr="003372D1">
        <w:rPr>
          <w:rFonts w:cstheme="minorHAnsi"/>
          <w:u w:val="single"/>
        </w:rPr>
        <w:t>Location</w:t>
      </w:r>
      <w:r>
        <w:rPr>
          <w:rFonts w:cstheme="minorHAnsi"/>
        </w:rPr>
        <w:t>: Virtual</w:t>
      </w:r>
    </w:p>
    <w:p w14:paraId="7CF41882" w14:textId="5B2E0658" w:rsidR="00C00967" w:rsidRDefault="003B637C" w:rsidP="00B750CA">
      <w:pPr>
        <w:pBdr>
          <w:bottom w:val="single" w:sz="12" w:space="1" w:color="auto"/>
        </w:pBdr>
        <w:rPr>
          <w:rFonts w:cstheme="minorHAnsi"/>
        </w:rPr>
      </w:pPr>
      <w:r w:rsidRPr="003372D1">
        <w:rPr>
          <w:rFonts w:cstheme="minorHAnsi"/>
          <w:u w:val="single"/>
        </w:rPr>
        <w:t>Registration details can be found</w:t>
      </w:r>
      <w:r>
        <w:rPr>
          <w:rFonts w:cstheme="minorHAnsi"/>
        </w:rPr>
        <w:t xml:space="preserve"> </w:t>
      </w:r>
      <w:hyperlink r:id="rId16" w:history="1">
        <w:r w:rsidRPr="003B637C">
          <w:rPr>
            <w:rStyle w:val="Hyperlink"/>
            <w:rFonts w:cstheme="minorHAnsi"/>
          </w:rPr>
          <w:t>here</w:t>
        </w:r>
      </w:hyperlink>
    </w:p>
    <w:p w14:paraId="0FB657F5" w14:textId="77777777" w:rsidR="00677A28" w:rsidRDefault="00677A28" w:rsidP="00B750CA">
      <w:pPr>
        <w:pBdr>
          <w:bottom w:val="single" w:sz="12" w:space="1" w:color="auto"/>
        </w:pBdr>
        <w:rPr>
          <w:rFonts w:cstheme="minorHAnsi"/>
        </w:rPr>
      </w:pPr>
    </w:p>
    <w:p w14:paraId="2D8AA47F" w14:textId="77777777" w:rsidR="00677A28" w:rsidRDefault="00677A28" w:rsidP="00EB7869">
      <w:pPr>
        <w:rPr>
          <w:b/>
          <w:bCs/>
        </w:rPr>
      </w:pPr>
    </w:p>
    <w:p w14:paraId="64E032C9" w14:textId="6158FA63" w:rsidR="00EB7869" w:rsidRPr="00CC0AA8" w:rsidRDefault="00EB7869" w:rsidP="00EB7869">
      <w:pPr>
        <w:rPr>
          <w:b/>
          <w:bCs/>
        </w:rPr>
      </w:pPr>
      <w:r w:rsidRPr="00CC0AA8">
        <w:rPr>
          <w:b/>
          <w:bCs/>
        </w:rPr>
        <w:t>Mid- to Late-September 2022 (tentative): Development of Hydrologic Hazard Analysis for L2RA Course, under development by Federal Energy Regulatory Commission</w:t>
      </w:r>
    </w:p>
    <w:p w14:paraId="08093D03" w14:textId="77777777" w:rsidR="00EB7869" w:rsidRPr="00CC0AA8" w:rsidRDefault="00EB7869" w:rsidP="00EB7869">
      <w:r w:rsidRPr="00CC0AA8">
        <w:rPr>
          <w:u w:val="single"/>
        </w:rPr>
        <w:t>Purpose</w:t>
      </w:r>
      <w:r w:rsidRPr="00CC0AA8">
        <w:t>: To develop probabilistic hydrologic hazard loadings for use in Level 2 Risk Analyses</w:t>
      </w:r>
    </w:p>
    <w:p w14:paraId="65765675" w14:textId="7FD62A72" w:rsidR="00EB7869" w:rsidRDefault="00EB7869" w:rsidP="00EB7869">
      <w:pPr>
        <w:pBdr>
          <w:bottom w:val="single" w:sz="12" w:space="1" w:color="auto"/>
        </w:pBdr>
      </w:pPr>
      <w:r w:rsidRPr="00CC0AA8">
        <w:rPr>
          <w:u w:val="single"/>
        </w:rPr>
        <w:t>Planned Duration</w:t>
      </w:r>
      <w:r w:rsidRPr="00CC0AA8">
        <w:t>: 3.5 to 4 days, (4 to 6 hours virtual and 3 days in person)</w:t>
      </w:r>
    </w:p>
    <w:p w14:paraId="4AF42A38" w14:textId="3478F29D" w:rsidR="00677A28" w:rsidRDefault="00677A28" w:rsidP="00EB7869">
      <w:pPr>
        <w:pBdr>
          <w:bottom w:val="single" w:sz="12" w:space="1" w:color="auto"/>
        </w:pBdr>
      </w:pPr>
    </w:p>
    <w:p w14:paraId="2B5DEDF7" w14:textId="7BAFA14D" w:rsidR="00AC2219" w:rsidRDefault="00677A28" w:rsidP="00677A28">
      <w:r>
        <w:t xml:space="preserve"> </w:t>
      </w:r>
    </w:p>
    <w:p w14:paraId="44C7846B" w14:textId="5FF0D6BD" w:rsidR="00D615B3" w:rsidRDefault="00D615B3" w:rsidP="00677A28">
      <w:pPr>
        <w:rPr>
          <w:b/>
          <w:bCs/>
        </w:rPr>
      </w:pPr>
      <w:r>
        <w:rPr>
          <w:b/>
          <w:bCs/>
        </w:rPr>
        <w:t xml:space="preserve">October 4-5, 2022:  </w:t>
      </w:r>
      <w:r w:rsidR="007D489D">
        <w:rPr>
          <w:b/>
          <w:bCs/>
        </w:rPr>
        <w:t xml:space="preserve">Denver, CO </w:t>
      </w:r>
      <w:r w:rsidR="000C3614">
        <w:rPr>
          <w:b/>
          <w:bCs/>
        </w:rPr>
        <w:t xml:space="preserve">| </w:t>
      </w:r>
      <w:r w:rsidRPr="00D615B3">
        <w:rPr>
          <w:b/>
          <w:bCs/>
        </w:rPr>
        <w:t>Fundamentals of Facilitating a Semi-Quantitative Risk Analysis</w:t>
      </w:r>
      <w:r w:rsidR="00922B8F">
        <w:rPr>
          <w:b/>
          <w:bCs/>
        </w:rPr>
        <w:t>, conducted by U</w:t>
      </w:r>
      <w:r w:rsidR="000C3614">
        <w:rPr>
          <w:b/>
          <w:bCs/>
        </w:rPr>
        <w:t>.</w:t>
      </w:r>
      <w:r w:rsidR="00922B8F">
        <w:rPr>
          <w:b/>
          <w:bCs/>
        </w:rPr>
        <w:t>S</w:t>
      </w:r>
      <w:r w:rsidR="000C3614">
        <w:rPr>
          <w:b/>
          <w:bCs/>
        </w:rPr>
        <w:t>. Society on Dams</w:t>
      </w:r>
    </w:p>
    <w:p w14:paraId="080D6D21" w14:textId="3EC80D05" w:rsidR="00D615B3" w:rsidRPr="00CE2A9C" w:rsidRDefault="00CE2A9C" w:rsidP="00677A28">
      <w:r w:rsidRPr="00CE2A9C">
        <w:rPr>
          <w:u w:val="single"/>
        </w:rPr>
        <w:t>Purpose</w:t>
      </w:r>
      <w:r>
        <w:rPr>
          <w:b/>
          <w:bCs/>
        </w:rPr>
        <w:t xml:space="preserve">:  </w:t>
      </w:r>
      <w:r w:rsidRPr="00CE2A9C">
        <w:t xml:space="preserve">This course, Fundamentals of Facilitating a Semi-Quantitative Risk Analysis (Training), will provide:  Training in the fundamentals of facilitating a semi-quantitative risk analysis (SQRA), including instruction in the facilitator’s roles and responsibilities, and the essential facilitation skills, tools, and </w:t>
      </w:r>
      <w:r w:rsidRPr="00CE2A9C">
        <w:lastRenderedPageBreak/>
        <w:t>behaviors of a risk facilitator.  In addition, examples, exercises, and breakout sessions will be provided where attendees will have an opportunity to try out these techniques and tools.</w:t>
      </w:r>
    </w:p>
    <w:p w14:paraId="70B551C6" w14:textId="1FCD0AD2" w:rsidR="00A94E11" w:rsidRDefault="001A289E" w:rsidP="00A94E11">
      <w:r w:rsidRPr="00A94E11">
        <w:rPr>
          <w:u w:val="single"/>
        </w:rPr>
        <w:t>Duration/Class</w:t>
      </w:r>
      <w:r w:rsidRPr="001A289E">
        <w:t xml:space="preserve">: </w:t>
      </w:r>
      <w:r w:rsidR="00A94E11">
        <w:t>04 Oct 2022, 8:30 AM - 05 Oct 2022, 6:00 PM</w:t>
      </w:r>
    </w:p>
    <w:p w14:paraId="1CD59ABE" w14:textId="51E33CE4" w:rsidR="00D615B3" w:rsidRPr="001A289E" w:rsidRDefault="00A94E11" w:rsidP="00A94E11">
      <w:r w:rsidRPr="00922B8F">
        <w:rPr>
          <w:u w:val="single"/>
        </w:rPr>
        <w:t>Location</w:t>
      </w:r>
      <w:r>
        <w:t>: Lowry Conference Center, Denver, CO</w:t>
      </w:r>
    </w:p>
    <w:p w14:paraId="54CAE63A" w14:textId="0EA71BCB" w:rsidR="00D615B3" w:rsidRDefault="00922B8F" w:rsidP="00677A28">
      <w:pPr>
        <w:pBdr>
          <w:bottom w:val="single" w:sz="12" w:space="1" w:color="auto"/>
        </w:pBdr>
      </w:pPr>
      <w:r w:rsidRPr="00922B8F">
        <w:rPr>
          <w:u w:val="single"/>
        </w:rPr>
        <w:t>Registration details can be found</w:t>
      </w:r>
      <w:r w:rsidRPr="00922B8F">
        <w:t xml:space="preserve"> </w:t>
      </w:r>
      <w:hyperlink r:id="rId17" w:history="1">
        <w:r w:rsidRPr="00922B8F">
          <w:rPr>
            <w:rStyle w:val="Hyperlink"/>
          </w:rPr>
          <w:t>here</w:t>
        </w:r>
      </w:hyperlink>
    </w:p>
    <w:p w14:paraId="5653C0E3" w14:textId="77777777" w:rsidR="004162D2" w:rsidRPr="00922B8F" w:rsidRDefault="004162D2" w:rsidP="00677A28">
      <w:pPr>
        <w:pBdr>
          <w:bottom w:val="single" w:sz="12" w:space="1" w:color="auto"/>
        </w:pBdr>
      </w:pPr>
    </w:p>
    <w:p w14:paraId="3E8A0700" w14:textId="77777777" w:rsidR="004162D2" w:rsidRDefault="004162D2" w:rsidP="00677A28">
      <w:pPr>
        <w:rPr>
          <w:b/>
          <w:bCs/>
        </w:rPr>
      </w:pPr>
    </w:p>
    <w:p w14:paraId="38CEBF65" w14:textId="77777777" w:rsidR="00D615B3" w:rsidRDefault="00D615B3" w:rsidP="00677A28">
      <w:pPr>
        <w:rPr>
          <w:b/>
          <w:bCs/>
        </w:rPr>
      </w:pPr>
    </w:p>
    <w:p w14:paraId="74DFE8DA" w14:textId="77777777" w:rsidR="009C05D2" w:rsidRDefault="009C05D2" w:rsidP="00677A28">
      <w:pPr>
        <w:rPr>
          <w:b/>
          <w:bCs/>
        </w:rPr>
      </w:pPr>
    </w:p>
    <w:p w14:paraId="6A055A6D" w14:textId="77777777" w:rsidR="009C05D2" w:rsidRDefault="009C05D2" w:rsidP="00677A28">
      <w:pPr>
        <w:rPr>
          <w:b/>
          <w:bCs/>
        </w:rPr>
      </w:pPr>
    </w:p>
    <w:p w14:paraId="1F004781" w14:textId="5B116CCD" w:rsidR="00677A28" w:rsidRDefault="00677A28" w:rsidP="00677A28">
      <w:pPr>
        <w:rPr>
          <w:b/>
          <w:bCs/>
        </w:rPr>
      </w:pPr>
      <w:r w:rsidRPr="00677A28">
        <w:rPr>
          <w:b/>
          <w:bCs/>
        </w:rPr>
        <w:t>October 4</w:t>
      </w:r>
      <w:r w:rsidR="009C6F99">
        <w:rPr>
          <w:b/>
          <w:bCs/>
        </w:rPr>
        <w:t>-6</w:t>
      </w:r>
      <w:r w:rsidRPr="00677A28">
        <w:rPr>
          <w:b/>
          <w:bCs/>
        </w:rPr>
        <w:t>, 2022</w:t>
      </w:r>
      <w:r w:rsidR="00AA5B2C">
        <w:rPr>
          <w:b/>
          <w:bCs/>
        </w:rPr>
        <w:t>: Denver, CO |</w:t>
      </w:r>
      <w:r w:rsidRPr="00677A28">
        <w:rPr>
          <w:b/>
          <w:bCs/>
        </w:rPr>
        <w:t xml:space="preserve">  </w:t>
      </w:r>
      <w:r w:rsidR="009C6F99" w:rsidRPr="009C6F99">
        <w:rPr>
          <w:b/>
          <w:bCs/>
        </w:rPr>
        <w:t>Leveraging PFMA to Perform SQRA</w:t>
      </w:r>
      <w:r w:rsidR="005F2A86">
        <w:rPr>
          <w:b/>
          <w:bCs/>
        </w:rPr>
        <w:t>, conducted by the U</w:t>
      </w:r>
      <w:r w:rsidR="00AA5B2C">
        <w:rPr>
          <w:b/>
          <w:bCs/>
        </w:rPr>
        <w:t>.</w:t>
      </w:r>
      <w:r w:rsidR="005F2A86">
        <w:rPr>
          <w:b/>
          <w:bCs/>
        </w:rPr>
        <w:t>S</w:t>
      </w:r>
      <w:r w:rsidR="00AA5B2C">
        <w:rPr>
          <w:b/>
          <w:bCs/>
        </w:rPr>
        <w:t>. Society on Dams</w:t>
      </w:r>
    </w:p>
    <w:p w14:paraId="169B9E84" w14:textId="13D00D7E" w:rsidR="009C6F99" w:rsidRPr="009C6F99" w:rsidRDefault="00AC2219" w:rsidP="009C6F99">
      <w:pPr>
        <w:spacing w:after="0" w:line="240" w:lineRule="auto"/>
      </w:pPr>
      <w:r w:rsidRPr="00AC2219">
        <w:rPr>
          <w:b/>
          <w:bCs/>
          <w:u w:val="single"/>
        </w:rPr>
        <w:t>Purpose</w:t>
      </w:r>
      <w:r w:rsidR="009C6F99">
        <w:rPr>
          <w:b/>
          <w:bCs/>
          <w:u w:val="single"/>
        </w:rPr>
        <w:t xml:space="preserve">: </w:t>
      </w:r>
      <w:r w:rsidR="009C6F99" w:rsidRPr="009C6F99">
        <w:t xml:space="preserve"> Over the last several years there has been a strong move towards incorporating Risk Informed Decision Making as a cornerstone of dam safety programs. These efforts have built on the approaches used by federal dam safety owners (Bureau of Reclamation, U.S. Army Corps of </w:t>
      </w:r>
      <w:proofErr w:type="gramStart"/>
      <w:r w:rsidR="009C6F99" w:rsidRPr="009C6F99">
        <w:t>Engineers</w:t>
      </w:r>
      <w:proofErr w:type="gramEnd"/>
      <w:r w:rsidR="009C6F99" w:rsidRPr="009C6F99">
        <w:t xml:space="preserve"> and the Tennessee Valley Authority) and now include utilities and state dam safety programs. In April of this year, the Federal Energy Regulatory Commission (FERC) put into effect new regulations (specifically 18 CFR 12) to require a Level 2 risk analysis (which utilizes semi-quantitative approaches) as part of the comprehensive assessments of dams. </w:t>
      </w:r>
    </w:p>
    <w:p w14:paraId="6B1CDBBB" w14:textId="77777777" w:rsidR="009C6F99" w:rsidRPr="009C6F99" w:rsidRDefault="009C6F99" w:rsidP="009C6F99">
      <w:pPr>
        <w:spacing w:after="0" w:line="240" w:lineRule="auto"/>
      </w:pPr>
    </w:p>
    <w:p w14:paraId="06A8CCFE" w14:textId="77777777" w:rsidR="009C6F99" w:rsidRDefault="009C6F99" w:rsidP="009C6F99">
      <w:r w:rsidRPr="009C6F99">
        <w:t xml:space="preserve">Many PFMA’s have been performed for state- and </w:t>
      </w:r>
      <w:proofErr w:type="gramStart"/>
      <w:r w:rsidRPr="009C6F99">
        <w:t>federally-regulated</w:t>
      </w:r>
      <w:proofErr w:type="gramEnd"/>
      <w:r w:rsidRPr="009C6F99">
        <w:t xml:space="preserve"> dams, and as a result of that investment, considerable knowledge has been obtained about vulnerabilities associated with specific dams. The intent of this training is to leverage and improve on the significant investment that has already been made in performing </w:t>
      </w:r>
      <w:proofErr w:type="gramStart"/>
      <w:r w:rsidRPr="009C6F99">
        <w:t>PFMA’s, and</w:t>
      </w:r>
      <w:proofErr w:type="gramEnd"/>
      <w:r w:rsidRPr="009C6F99">
        <w:t xml:space="preserve"> use this information to perform semi-quantitative risk assessments (SQRA) for individual dams or dam portfolios.  These assessments can then be used as a screening tool to identify PFM’s and overall risks which are not likely to meet Tolerable Risk Guidelines (TRG) based on life safety, and as a prioritization tool for reducing risk, performing additional investigations or studies, or performing quantitative risk assessments.</w:t>
      </w:r>
    </w:p>
    <w:p w14:paraId="6BCC65CD" w14:textId="6A157176" w:rsidR="00AC2219" w:rsidRDefault="00AC2219" w:rsidP="0090647F">
      <w:pPr>
        <w:rPr>
          <w:rFonts w:cstheme="minorHAnsi"/>
          <w:color w:val="000000"/>
          <w:shd w:val="clear" w:color="auto" w:fill="FFFFFF"/>
        </w:rPr>
      </w:pPr>
      <w:r w:rsidRPr="00AC2219">
        <w:rPr>
          <w:rFonts w:cstheme="minorHAnsi"/>
          <w:color w:val="000000"/>
          <w:u w:val="single"/>
          <w:shd w:val="clear" w:color="auto" w:fill="FFFFFF"/>
        </w:rPr>
        <w:t>Duration</w:t>
      </w:r>
      <w:r w:rsidR="009C6F99">
        <w:rPr>
          <w:rFonts w:cstheme="minorHAnsi"/>
          <w:color w:val="000000"/>
          <w:u w:val="single"/>
          <w:shd w:val="clear" w:color="auto" w:fill="FFFFFF"/>
        </w:rPr>
        <w:t>/Class:</w:t>
      </w:r>
      <w:r>
        <w:rPr>
          <w:rFonts w:cstheme="minorHAnsi"/>
          <w:color w:val="000000"/>
          <w:shd w:val="clear" w:color="auto" w:fill="FFFFFF"/>
        </w:rPr>
        <w:t xml:space="preserve"> </w:t>
      </w:r>
      <w:r w:rsidR="0090647F" w:rsidRPr="0090647F">
        <w:rPr>
          <w:rFonts w:cstheme="minorHAnsi"/>
          <w:color w:val="000000"/>
          <w:shd w:val="clear" w:color="auto" w:fill="FFFFFF"/>
        </w:rPr>
        <w:t>04 Oct 2022</w:t>
      </w:r>
      <w:r w:rsidR="0090647F">
        <w:rPr>
          <w:rFonts w:cstheme="minorHAnsi"/>
          <w:color w:val="000000"/>
          <w:shd w:val="clear" w:color="auto" w:fill="FFFFFF"/>
        </w:rPr>
        <w:t xml:space="preserve">, </w:t>
      </w:r>
      <w:r w:rsidR="0090647F" w:rsidRPr="0090647F">
        <w:rPr>
          <w:rFonts w:cstheme="minorHAnsi"/>
          <w:color w:val="000000"/>
          <w:shd w:val="clear" w:color="auto" w:fill="FFFFFF"/>
        </w:rPr>
        <w:t>8:30 AM</w:t>
      </w:r>
      <w:r w:rsidR="0090647F">
        <w:rPr>
          <w:rFonts w:cstheme="minorHAnsi"/>
          <w:color w:val="000000"/>
          <w:shd w:val="clear" w:color="auto" w:fill="FFFFFF"/>
        </w:rPr>
        <w:t xml:space="preserve"> - </w:t>
      </w:r>
      <w:r w:rsidR="0090647F" w:rsidRPr="0090647F">
        <w:rPr>
          <w:rFonts w:cstheme="minorHAnsi"/>
          <w:color w:val="000000"/>
          <w:shd w:val="clear" w:color="auto" w:fill="FFFFFF"/>
        </w:rPr>
        <w:t>06 Oct 2022</w:t>
      </w:r>
      <w:r w:rsidR="0090647F">
        <w:rPr>
          <w:rFonts w:cstheme="minorHAnsi"/>
          <w:color w:val="000000"/>
          <w:shd w:val="clear" w:color="auto" w:fill="FFFFFF"/>
        </w:rPr>
        <w:t xml:space="preserve">, </w:t>
      </w:r>
      <w:r w:rsidR="0090647F" w:rsidRPr="0090647F">
        <w:rPr>
          <w:rFonts w:cstheme="minorHAnsi"/>
          <w:color w:val="000000"/>
          <w:shd w:val="clear" w:color="auto" w:fill="FFFFFF"/>
        </w:rPr>
        <w:t>6:00 PM</w:t>
      </w:r>
      <w:r w:rsidR="0090647F">
        <w:rPr>
          <w:rFonts w:cstheme="minorHAnsi"/>
          <w:color w:val="000000"/>
          <w:shd w:val="clear" w:color="auto" w:fill="FFFFFF"/>
        </w:rPr>
        <w:t xml:space="preserve">.  </w:t>
      </w:r>
      <w:r w:rsidR="009C6F99" w:rsidRPr="009C6F99">
        <w:rPr>
          <w:rFonts w:cstheme="minorHAnsi"/>
          <w:color w:val="000000"/>
          <w:shd w:val="clear" w:color="auto" w:fill="FFFFFF"/>
        </w:rPr>
        <w:t>Classes are small; no more than 12 students.</w:t>
      </w:r>
    </w:p>
    <w:p w14:paraId="0376B6C0" w14:textId="42CBD8A0" w:rsidR="00AC2219" w:rsidRPr="00AC2219" w:rsidRDefault="00AC2219" w:rsidP="00677A28">
      <w:pPr>
        <w:rPr>
          <w:rFonts w:cstheme="minorHAnsi"/>
          <w:color w:val="000000"/>
          <w:shd w:val="clear" w:color="auto" w:fill="FFFFFF"/>
        </w:rPr>
      </w:pPr>
      <w:r w:rsidRPr="00AC2219">
        <w:rPr>
          <w:rFonts w:cstheme="minorHAnsi"/>
          <w:color w:val="000000"/>
          <w:u w:val="single"/>
          <w:shd w:val="clear" w:color="auto" w:fill="FFFFFF"/>
        </w:rPr>
        <w:t>Location</w:t>
      </w:r>
      <w:r>
        <w:rPr>
          <w:rFonts w:cstheme="minorHAnsi"/>
          <w:color w:val="000000"/>
          <w:shd w:val="clear" w:color="auto" w:fill="FFFFFF"/>
        </w:rPr>
        <w:t xml:space="preserve">: </w:t>
      </w:r>
      <w:r w:rsidRPr="00AC2219">
        <w:rPr>
          <w:rFonts w:cstheme="minorHAnsi"/>
          <w:color w:val="000000"/>
          <w:shd w:val="clear" w:color="auto" w:fill="FFFFFF"/>
        </w:rPr>
        <w:t>Lowry Conference Center, Denver, CO</w:t>
      </w:r>
    </w:p>
    <w:p w14:paraId="45E2CF69" w14:textId="34879041" w:rsidR="00AC2219" w:rsidRDefault="00AC2219" w:rsidP="00677A28">
      <w:pPr>
        <w:rPr>
          <w:b/>
          <w:bCs/>
        </w:rPr>
      </w:pPr>
      <w:r>
        <w:rPr>
          <w:b/>
          <w:bCs/>
        </w:rPr>
        <w:t xml:space="preserve">Registration details can be found </w:t>
      </w:r>
      <w:hyperlink r:id="rId18" w:history="1">
        <w:r w:rsidRPr="00AC2219">
          <w:rPr>
            <w:rStyle w:val="Hyperlink"/>
            <w:b/>
            <w:bCs/>
          </w:rPr>
          <w:t>here</w:t>
        </w:r>
      </w:hyperlink>
    </w:p>
    <w:p w14:paraId="447DD13B" w14:textId="77777777" w:rsidR="00D615B3" w:rsidRPr="00677A28" w:rsidRDefault="00D615B3" w:rsidP="00677A28">
      <w:pPr>
        <w:rPr>
          <w:b/>
          <w:bCs/>
        </w:rPr>
      </w:pPr>
    </w:p>
    <w:sectPr w:rsidR="00D615B3" w:rsidRPr="00677A28" w:rsidSect="004162D2">
      <w:pgSz w:w="12240" w:h="15840"/>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75AC3"/>
    <w:multiLevelType w:val="multilevel"/>
    <w:tmpl w:val="5C548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D05DA"/>
    <w:multiLevelType w:val="hybridMultilevel"/>
    <w:tmpl w:val="7BC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25722">
    <w:abstractNumId w:val="0"/>
  </w:num>
  <w:num w:numId="2" w16cid:durableId="2051762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28"/>
    <w:rsid w:val="00017F74"/>
    <w:rsid w:val="000C3614"/>
    <w:rsid w:val="001560FF"/>
    <w:rsid w:val="001A289E"/>
    <w:rsid w:val="00255638"/>
    <w:rsid w:val="003372D1"/>
    <w:rsid w:val="00391B88"/>
    <w:rsid w:val="003B637C"/>
    <w:rsid w:val="004162D2"/>
    <w:rsid w:val="00432F3C"/>
    <w:rsid w:val="0046791F"/>
    <w:rsid w:val="005848DF"/>
    <w:rsid w:val="005F2A86"/>
    <w:rsid w:val="006326B9"/>
    <w:rsid w:val="00677A28"/>
    <w:rsid w:val="00705C7C"/>
    <w:rsid w:val="00732917"/>
    <w:rsid w:val="00770C0B"/>
    <w:rsid w:val="007C5A2E"/>
    <w:rsid w:val="007D489D"/>
    <w:rsid w:val="008A0217"/>
    <w:rsid w:val="0090647F"/>
    <w:rsid w:val="00922B8F"/>
    <w:rsid w:val="009C05D2"/>
    <w:rsid w:val="009C6F99"/>
    <w:rsid w:val="00A63523"/>
    <w:rsid w:val="00A94E11"/>
    <w:rsid w:val="00AA5B2C"/>
    <w:rsid w:val="00AC2219"/>
    <w:rsid w:val="00AE32BE"/>
    <w:rsid w:val="00B750CA"/>
    <w:rsid w:val="00C00967"/>
    <w:rsid w:val="00C65E05"/>
    <w:rsid w:val="00C7780B"/>
    <w:rsid w:val="00CC0AA8"/>
    <w:rsid w:val="00CE2A9C"/>
    <w:rsid w:val="00D615B3"/>
    <w:rsid w:val="00E13C26"/>
    <w:rsid w:val="00EB7869"/>
    <w:rsid w:val="00ED4F28"/>
    <w:rsid w:val="00EE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CD5D"/>
  <w15:chartTrackingRefBased/>
  <w15:docId w15:val="{BAAC09EB-8326-4C9A-90F5-8111D6FA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869"/>
    <w:rPr>
      <w:color w:val="0563C1"/>
      <w:u w:val="single"/>
    </w:rPr>
  </w:style>
  <w:style w:type="character" w:styleId="UnresolvedMention">
    <w:name w:val="Unresolved Mention"/>
    <w:basedOn w:val="DefaultParagraphFont"/>
    <w:uiPriority w:val="99"/>
    <w:semiHidden/>
    <w:unhideWhenUsed/>
    <w:rsid w:val="00B750CA"/>
    <w:rPr>
      <w:color w:val="605E5C"/>
      <w:shd w:val="clear" w:color="auto" w:fill="E1DFDD"/>
    </w:rPr>
  </w:style>
  <w:style w:type="character" w:styleId="FollowedHyperlink">
    <w:name w:val="FollowedHyperlink"/>
    <w:basedOn w:val="DefaultParagraphFont"/>
    <w:uiPriority w:val="99"/>
    <w:semiHidden/>
    <w:unhideWhenUsed/>
    <w:rsid w:val="003B637C"/>
    <w:rPr>
      <w:color w:val="954F72" w:themeColor="followedHyperlink"/>
      <w:u w:val="single"/>
    </w:rPr>
  </w:style>
  <w:style w:type="paragraph" w:styleId="ListParagraph">
    <w:name w:val="List Paragraph"/>
    <w:basedOn w:val="Normal"/>
    <w:uiPriority w:val="34"/>
    <w:qFormat/>
    <w:rsid w:val="0046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593732">
      <w:bodyDiv w:val="1"/>
      <w:marLeft w:val="0"/>
      <w:marRight w:val="0"/>
      <w:marTop w:val="0"/>
      <w:marBottom w:val="0"/>
      <w:divBdr>
        <w:top w:val="none" w:sz="0" w:space="0" w:color="auto"/>
        <w:left w:val="none" w:sz="0" w:space="0" w:color="auto"/>
        <w:bottom w:val="none" w:sz="0" w:space="0" w:color="auto"/>
        <w:right w:val="none" w:sz="0" w:space="0" w:color="auto"/>
      </w:divBdr>
    </w:div>
    <w:div w:id="1306668908">
      <w:bodyDiv w:val="1"/>
      <w:marLeft w:val="0"/>
      <w:marRight w:val="0"/>
      <w:marTop w:val="0"/>
      <w:marBottom w:val="0"/>
      <w:divBdr>
        <w:top w:val="none" w:sz="0" w:space="0" w:color="auto"/>
        <w:left w:val="none" w:sz="0" w:space="0" w:color="auto"/>
        <w:bottom w:val="none" w:sz="0" w:space="0" w:color="auto"/>
        <w:right w:val="none" w:sz="0" w:space="0" w:color="auto"/>
      </w:divBdr>
    </w:div>
    <w:div w:id="1420130866">
      <w:bodyDiv w:val="1"/>
      <w:marLeft w:val="0"/>
      <w:marRight w:val="0"/>
      <w:marTop w:val="0"/>
      <w:marBottom w:val="0"/>
      <w:divBdr>
        <w:top w:val="none" w:sz="0" w:space="0" w:color="auto"/>
        <w:left w:val="none" w:sz="0" w:space="0" w:color="auto"/>
        <w:bottom w:val="none" w:sz="0" w:space="0" w:color="auto"/>
        <w:right w:val="none" w:sz="0" w:space="0" w:color="auto"/>
      </w:divBdr>
    </w:div>
    <w:div w:id="1802381378">
      <w:bodyDiv w:val="1"/>
      <w:marLeft w:val="0"/>
      <w:marRight w:val="0"/>
      <w:marTop w:val="0"/>
      <w:marBottom w:val="0"/>
      <w:divBdr>
        <w:top w:val="none" w:sz="0" w:space="0" w:color="auto"/>
        <w:left w:val="none" w:sz="0" w:space="0" w:color="auto"/>
        <w:bottom w:val="none" w:sz="0" w:space="0" w:color="auto"/>
        <w:right w:val="none" w:sz="0" w:space="0" w:color="auto"/>
      </w:divBdr>
    </w:div>
    <w:div w:id="1999845204">
      <w:bodyDiv w:val="1"/>
      <w:marLeft w:val="0"/>
      <w:marRight w:val="0"/>
      <w:marTop w:val="0"/>
      <w:marBottom w:val="0"/>
      <w:divBdr>
        <w:top w:val="none" w:sz="0" w:space="0" w:color="auto"/>
        <w:left w:val="none" w:sz="0" w:space="0" w:color="auto"/>
        <w:bottom w:val="none" w:sz="0" w:space="0" w:color="auto"/>
        <w:right w:val="none" w:sz="0" w:space="0" w:color="auto"/>
      </w:divBdr>
      <w:divsChild>
        <w:div w:id="2060936166">
          <w:marLeft w:val="0"/>
          <w:marRight w:val="0"/>
          <w:marTop w:val="0"/>
          <w:marBottom w:val="0"/>
          <w:divBdr>
            <w:top w:val="none" w:sz="0" w:space="0" w:color="auto"/>
            <w:left w:val="none" w:sz="0" w:space="0" w:color="auto"/>
            <w:bottom w:val="none" w:sz="0" w:space="0" w:color="auto"/>
            <w:right w:val="none" w:sz="0" w:space="0" w:color="auto"/>
          </w:divBdr>
        </w:div>
        <w:div w:id="1923251719">
          <w:marLeft w:val="0"/>
          <w:marRight w:val="0"/>
          <w:marTop w:val="0"/>
          <w:marBottom w:val="150"/>
          <w:divBdr>
            <w:top w:val="none" w:sz="0" w:space="0" w:color="auto"/>
            <w:left w:val="none" w:sz="0" w:space="0" w:color="auto"/>
            <w:bottom w:val="none" w:sz="0" w:space="0" w:color="auto"/>
            <w:right w:val="none" w:sz="0" w:space="0" w:color="auto"/>
          </w:divBdr>
          <w:divsChild>
            <w:div w:id="189728706">
              <w:marLeft w:val="600"/>
              <w:marRight w:val="0"/>
              <w:marTop w:val="0"/>
              <w:marBottom w:val="0"/>
              <w:divBdr>
                <w:top w:val="none" w:sz="0" w:space="0" w:color="auto"/>
                <w:left w:val="none" w:sz="0" w:space="0" w:color="auto"/>
                <w:bottom w:val="none" w:sz="0" w:space="0" w:color="auto"/>
                <w:right w:val="none" w:sz="0" w:space="0" w:color="auto"/>
              </w:divBdr>
            </w:div>
            <w:div w:id="654795373">
              <w:marLeft w:val="600"/>
              <w:marRight w:val="0"/>
              <w:marTop w:val="0"/>
              <w:marBottom w:val="0"/>
              <w:divBdr>
                <w:top w:val="none" w:sz="0" w:space="0" w:color="auto"/>
                <w:left w:val="none" w:sz="0" w:space="0" w:color="auto"/>
                <w:bottom w:val="none" w:sz="0" w:space="0" w:color="auto"/>
                <w:right w:val="none" w:sz="0" w:space="0" w:color="auto"/>
              </w:divBdr>
            </w:div>
            <w:div w:id="57089409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54185420">
      <w:bodyDiv w:val="1"/>
      <w:marLeft w:val="0"/>
      <w:marRight w:val="0"/>
      <w:marTop w:val="0"/>
      <w:marBottom w:val="0"/>
      <w:divBdr>
        <w:top w:val="none" w:sz="0" w:space="0" w:color="auto"/>
        <w:left w:val="none" w:sz="0" w:space="0" w:color="auto"/>
        <w:bottom w:val="none" w:sz="0" w:space="0" w:color="auto"/>
        <w:right w:val="none" w:sz="0" w:space="0" w:color="auto"/>
      </w:divBdr>
      <w:divsChild>
        <w:div w:id="645277430">
          <w:marLeft w:val="1200"/>
          <w:marRight w:val="0"/>
          <w:marTop w:val="0"/>
          <w:marBottom w:val="0"/>
          <w:divBdr>
            <w:top w:val="none" w:sz="0" w:space="0" w:color="auto"/>
            <w:left w:val="none" w:sz="0" w:space="0" w:color="auto"/>
            <w:bottom w:val="none" w:sz="0" w:space="0" w:color="auto"/>
            <w:right w:val="none" w:sz="0" w:space="0" w:color="auto"/>
          </w:divBdr>
        </w:div>
        <w:div w:id="843711891">
          <w:marLeft w:val="1200"/>
          <w:marRight w:val="0"/>
          <w:marTop w:val="0"/>
          <w:marBottom w:val="0"/>
          <w:divBdr>
            <w:top w:val="none" w:sz="0" w:space="0" w:color="auto"/>
            <w:left w:val="none" w:sz="0" w:space="0" w:color="auto"/>
            <w:bottom w:val="none" w:sz="0" w:space="0" w:color="auto"/>
            <w:right w:val="none" w:sz="0" w:space="0" w:color="auto"/>
          </w:divBdr>
        </w:div>
        <w:div w:id="1482187655">
          <w:marLeft w:val="1200"/>
          <w:marRight w:val="0"/>
          <w:marTop w:val="0"/>
          <w:marBottom w:val="0"/>
          <w:divBdr>
            <w:top w:val="none" w:sz="0" w:space="0" w:color="auto"/>
            <w:left w:val="none" w:sz="0" w:space="0" w:color="auto"/>
            <w:bottom w:val="none" w:sz="0" w:space="0" w:color="auto"/>
            <w:right w:val="none" w:sz="0" w:space="0" w:color="auto"/>
          </w:divBdr>
        </w:div>
        <w:div w:id="1169713299">
          <w:marLeft w:val="1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OrHideContentJquery('ICG_ETH_30270','30270');" TargetMode="External"/><Relationship Id="rId13" Type="http://schemas.openxmlformats.org/officeDocument/2006/relationships/hyperlink" Target="javascript:ShowOrHideContentJquery('ICG_ETH_30282','30282');" TargetMode="External"/><Relationship Id="rId18" Type="http://schemas.openxmlformats.org/officeDocument/2006/relationships/hyperlink" Target="https://training.ussdams.org/p/f22SQR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forms/d/e/1FAIpQLSeGtOCkC1M4rdrfzhYAuLp_CqspJHdiAYDbgw9dbY-cXu0vwg/viewform" TargetMode="External"/><Relationship Id="rId17" Type="http://schemas.openxmlformats.org/officeDocument/2006/relationships/hyperlink" Target="https://training.ussdams.org/p/f22facilitation" TargetMode="External"/><Relationship Id="rId2" Type="http://schemas.openxmlformats.org/officeDocument/2006/relationships/customXml" Target="../customXml/item2.xml"/><Relationship Id="rId16" Type="http://schemas.openxmlformats.org/officeDocument/2006/relationships/hyperlink" Target="https://docs.google.com/forms/d/e/1FAIpQLSdXjndjSQXeQdEehpjHgavRGgtxXQPZ_YUIO5DHJ8Tdfe2ADQ/viewfor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ShowOrHideContentJquery('ICG_ETH_30270','30270');" TargetMode="External"/><Relationship Id="rId5" Type="http://schemas.openxmlformats.org/officeDocument/2006/relationships/styles" Target="styles.xml"/><Relationship Id="rId15" Type="http://schemas.openxmlformats.org/officeDocument/2006/relationships/hyperlink" Target="javascript:ShowOrHideContentJquery('ICG_ETH_30306','30306');" TargetMode="External"/><Relationship Id="rId10" Type="http://schemas.openxmlformats.org/officeDocument/2006/relationships/hyperlink" Target="javascript:ShowOrHideContentJquery('ICG_ETH_30306','3030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javascript:ShowOrHideContentJquery('ICG_ETH_30282','30282');" TargetMode="External"/><Relationship Id="rId14" Type="http://schemas.openxmlformats.org/officeDocument/2006/relationships/hyperlink" Target="https://docs.google.com/forms/d/e/1FAIpQLScZLrcEVzgBKMkCfaJd-AqicTk2W0-sM2ctR8N_KByuAY-0t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5BB6EEAEB5304A85FE6406F7F7B494" ma:contentTypeVersion="16" ma:contentTypeDescription="Create a new document." ma:contentTypeScope="" ma:versionID="e7550d8f3005feb2b9a4c659b310b70c">
  <xsd:schema xmlns:xsd="http://www.w3.org/2001/XMLSchema" xmlns:xs="http://www.w3.org/2001/XMLSchema" xmlns:p="http://schemas.microsoft.com/office/2006/metadata/properties" xmlns:ns2="7de7b8e3-b057-4b65-b67c-4bb0e438e2e7" xmlns:ns3="fb15dc79-3725-4e9c-9d13-214d46165c1f" targetNamespace="http://schemas.microsoft.com/office/2006/metadata/properties" ma:root="true" ma:fieldsID="75b8e4560315772ac15e79e0e15a03da" ns2:_="" ns3:_="">
    <xsd:import namespace="7de7b8e3-b057-4b65-b67c-4bb0e438e2e7"/>
    <xsd:import namespace="fb15dc79-3725-4e9c-9d13-214d46165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7b8e3-b057-4b65-b67c-4bb0e438e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65e77-ae67-4625-88be-7bd89ebf52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15dc79-3725-4e9c-9d13-214d46165c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1090b8-8dbb-4622-b563-bc16595d1773}" ma:internalName="TaxCatchAll" ma:showField="CatchAllData" ma:web="fb15dc79-3725-4e9c-9d13-214d46165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e7b8e3-b057-4b65-b67c-4bb0e438e2e7">
      <Terms xmlns="http://schemas.microsoft.com/office/infopath/2007/PartnerControls"/>
    </lcf76f155ced4ddcb4097134ff3c332f>
    <TaxCatchAll xmlns="fb15dc79-3725-4e9c-9d13-214d46165c1f" xsi:nil="true"/>
    <SharedWithUsers xmlns="fb15dc79-3725-4e9c-9d13-214d46165c1f">
      <UserInfo>
        <DisplayName>Marla Barnes</DisplayName>
        <AccountId>29</AccountId>
        <AccountType/>
      </UserInfo>
      <UserInfo>
        <DisplayName>Kimberly Costner (NHA)</DisplayName>
        <AccountId>31</AccountId>
        <AccountType/>
      </UserInfo>
    </SharedWithUsers>
  </documentManagement>
</p:properties>
</file>

<file path=customXml/itemProps1.xml><?xml version="1.0" encoding="utf-8"?>
<ds:datastoreItem xmlns:ds="http://schemas.openxmlformats.org/officeDocument/2006/customXml" ds:itemID="{AAB66F72-17C8-44F7-8B49-D5389B62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7b8e3-b057-4b65-b67c-4bb0e438e2e7"/>
    <ds:schemaRef ds:uri="fb15dc79-3725-4e9c-9d13-214d46165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2423D-1A54-4D74-A765-28FE52AC67AE}">
  <ds:schemaRefs>
    <ds:schemaRef ds:uri="http://schemas.microsoft.com/sharepoint/v3/contenttype/forms"/>
  </ds:schemaRefs>
</ds:datastoreItem>
</file>

<file path=customXml/itemProps3.xml><?xml version="1.0" encoding="utf-8"?>
<ds:datastoreItem xmlns:ds="http://schemas.openxmlformats.org/officeDocument/2006/customXml" ds:itemID="{FD5E9F49-7EBD-4442-8311-FB800CC37E24}">
  <ds:schemaRefs>
    <ds:schemaRef ds:uri="http://schemas.microsoft.com/office/2006/metadata/properties"/>
    <ds:schemaRef ds:uri="http://schemas.microsoft.com/office/infopath/2007/PartnerControls"/>
    <ds:schemaRef ds:uri="7de7b8e3-b057-4b65-b67c-4bb0e438e2e7"/>
    <ds:schemaRef ds:uri="fb15dc79-3725-4e9c-9d13-214d46165c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Costner (NHA)</dc:creator>
  <cp:keywords/>
  <dc:description/>
  <cp:lastModifiedBy>Kimberly Costner (NHA)</cp:lastModifiedBy>
  <cp:revision>2</cp:revision>
  <dcterms:created xsi:type="dcterms:W3CDTF">2022-07-25T13:46:00Z</dcterms:created>
  <dcterms:modified xsi:type="dcterms:W3CDTF">2022-07-25T13:46:00Z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0x0101001C5BB6EEAEB5304A85FE6406F7F7B494</vt:lpwstr>
  </property>
  <property fmtid="{D5CDD505-2E9C-101B-9397-08002B2CF9AE}" pid="3" name="MediaServiceImageTags">
    <vt:lpwstr/>
  </property>
</Properties>
</file>